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53542" w14:textId="7F0AAA53" w:rsidR="004E20A6" w:rsidRDefault="004E20A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TEHNIČNI OPIS ELEKTRIČNI AVTOBUS ZA JAVNI RAZPIS</w:t>
      </w:r>
    </w:p>
    <w:p w14:paraId="279B0DAF" w14:textId="77777777" w:rsidR="004E20A6" w:rsidRDefault="004E20A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8628203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Splošni podatki</w:t>
      </w:r>
    </w:p>
    <w:p w14:paraId="26228EF3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Model karoserije: 75CS</w:t>
      </w:r>
    </w:p>
    <w:p w14:paraId="16D2BC4C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Razred vozila: II</w:t>
      </w:r>
    </w:p>
    <w:p w14:paraId="2D8E760B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Šasija: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Scania</w:t>
      </w:r>
      <w:proofErr w:type="spellEnd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 BEV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Low</w:t>
      </w:r>
      <w:proofErr w:type="spellEnd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Entry</w:t>
      </w:r>
      <w:proofErr w:type="spellEnd"/>
    </w:p>
    <w:p w14:paraId="4D5353F2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Homologacija in skladnost: UNECE R107</w:t>
      </w:r>
    </w:p>
    <w:p w14:paraId="10C83D7D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Skladnost z zahtevami R66: DA</w:t>
      </w:r>
    </w:p>
    <w:p w14:paraId="6CEB9E54" w14:textId="77777777" w:rsidR="004E20A6" w:rsidRPr="004E20A6" w:rsidRDefault="004E20A6" w:rsidP="004E20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Šolski standard: DA</w:t>
      </w:r>
    </w:p>
    <w:p w14:paraId="2625E604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Dimenzije vozila</w:t>
      </w:r>
    </w:p>
    <w:p w14:paraId="16F5F7B4" w14:textId="77777777" w:rsidR="004E20A6" w:rsidRPr="004E20A6" w:rsidRDefault="004E20A6" w:rsidP="004E20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Dolžina: 12.300 mm</w:t>
      </w:r>
    </w:p>
    <w:p w14:paraId="752C7C78" w14:textId="77777777" w:rsidR="004E20A6" w:rsidRPr="004E20A6" w:rsidRDefault="004E20A6" w:rsidP="004E20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Širina: 2.550 mm</w:t>
      </w:r>
    </w:p>
    <w:p w14:paraId="46AFFDC1" w14:textId="77777777" w:rsidR="004E20A6" w:rsidRPr="004E20A6" w:rsidRDefault="004E20A6" w:rsidP="004E20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Višina: 3.400 mm</w:t>
      </w:r>
    </w:p>
    <w:p w14:paraId="68A6C02F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Kapaciteta potnikov</w:t>
      </w:r>
    </w:p>
    <w:p w14:paraId="6027BA91" w14:textId="77777777" w:rsidR="004E20A6" w:rsidRPr="004E20A6" w:rsidRDefault="004E20A6" w:rsidP="004E20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Sedeži za potnike: 41</w:t>
      </w:r>
    </w:p>
    <w:p w14:paraId="6F2D314D" w14:textId="77777777" w:rsidR="004E20A6" w:rsidRPr="004E20A6" w:rsidRDefault="004E20A6" w:rsidP="004E20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Voznikov sedež: 1</w:t>
      </w:r>
    </w:p>
    <w:p w14:paraId="33C95501" w14:textId="77777777" w:rsidR="004E20A6" w:rsidRPr="004E20A6" w:rsidRDefault="004E20A6" w:rsidP="004E20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Stojišča: 20</w:t>
      </w:r>
    </w:p>
    <w:p w14:paraId="3A4440F0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Pogonski sistem</w:t>
      </w:r>
    </w:p>
    <w:p w14:paraId="677BF7C6" w14:textId="77777777" w:rsidR="004E20A6" w:rsidRPr="004E20A6" w:rsidRDefault="004E20A6" w:rsidP="004E20A6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Avtobus je opremljen s 100-odstotno električnim pogonskim sklopom.</w:t>
      </w:r>
    </w:p>
    <w:p w14:paraId="19DD56CD" w14:textId="77777777" w:rsidR="004E20A6" w:rsidRPr="004E20A6" w:rsidRDefault="004E20A6" w:rsidP="004E20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Tip pogona: popolnoma električni (BEV)</w:t>
      </w:r>
    </w:p>
    <w:p w14:paraId="5B57B137" w14:textId="77777777" w:rsidR="004E20A6" w:rsidRPr="004E20A6" w:rsidRDefault="004E20A6" w:rsidP="004E20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Nazivna moč elektromotorja: 230 kW (310 KM)</w:t>
      </w:r>
    </w:p>
    <w:p w14:paraId="4E367467" w14:textId="77777777" w:rsidR="004E20A6" w:rsidRPr="004E20A6" w:rsidRDefault="004E20A6" w:rsidP="004E20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Menjalnik: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Scania</w:t>
      </w:r>
      <w:proofErr w:type="spellEnd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 GE21S22</w:t>
      </w:r>
    </w:p>
    <w:p w14:paraId="1A1C8310" w14:textId="77777777" w:rsidR="004E20A6" w:rsidRPr="004E20A6" w:rsidRDefault="004E20A6" w:rsidP="004E20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Število prestav: 2 prestavi + nevtralni položaj</w:t>
      </w:r>
    </w:p>
    <w:p w14:paraId="52DCC904" w14:textId="77777777" w:rsidR="004E20A6" w:rsidRPr="004E20A6" w:rsidRDefault="004E20A6" w:rsidP="004E20A6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Menjalnik GE21S22 je namenjen vozilom s popolnoma električnim pogonom in je integriran skupaj z električnim pogonskim strojem.</w:t>
      </w:r>
    </w:p>
    <w:p w14:paraId="7B186DE0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Baterijski sistem</w:t>
      </w:r>
    </w:p>
    <w:p w14:paraId="733C18E4" w14:textId="77777777" w:rsidR="004E20A6" w:rsidRPr="004E20A6" w:rsidRDefault="004E20A6" w:rsidP="004E20A6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Vozilo je opremljeno s petimi pogonskimi baterijami s skupno nameščeno kapaciteto 520 kWh.</w:t>
      </w:r>
    </w:p>
    <w:p w14:paraId="6393E008" w14:textId="77777777" w:rsidR="004E20A6" w:rsidRPr="004E20A6" w:rsidRDefault="004E20A6" w:rsidP="004E20A6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Razporeditev baterij:</w:t>
      </w:r>
    </w:p>
    <w:p w14:paraId="3B0680D4" w14:textId="77777777" w:rsidR="004E20A6" w:rsidRPr="004E20A6" w:rsidRDefault="004E20A6" w:rsidP="004E20A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1 baterija v motornem prostoru,</w:t>
      </w:r>
    </w:p>
    <w:p w14:paraId="03890A67" w14:textId="77777777" w:rsidR="004E20A6" w:rsidRPr="004E20A6" w:rsidRDefault="004E20A6" w:rsidP="004E20A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4 baterije na strehi vozila.</w:t>
      </w:r>
    </w:p>
    <w:p w14:paraId="3B60CC89" w14:textId="77777777" w:rsidR="004E20A6" w:rsidRPr="004E20A6" w:rsidRDefault="004E20A6" w:rsidP="004E20A6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Delovno območje napolnjenosti baterij (SOC): od 7 % do 82 %.</w:t>
      </w:r>
    </w:p>
    <w:p w14:paraId="6B025FDE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Vozne lastnosti</w:t>
      </w:r>
    </w:p>
    <w:p w14:paraId="5524AE4D" w14:textId="77777777" w:rsidR="004E20A6" w:rsidRPr="004E20A6" w:rsidRDefault="004E20A6" w:rsidP="004E20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Največja hitrost: 85 km/h</w:t>
      </w:r>
    </w:p>
    <w:p w14:paraId="7B3FAB0B" w14:textId="77777777" w:rsidR="004E20A6" w:rsidRPr="004E20A6" w:rsidRDefault="004E20A6" w:rsidP="004E20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Sistem električne opreme: SESAMM 7</w:t>
      </w:r>
    </w:p>
    <w:p w14:paraId="5491B47D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lastRenderedPageBreak/>
        <w:t>Šasija in osne obremenitve</w:t>
      </w:r>
    </w:p>
    <w:p w14:paraId="74C60409" w14:textId="77777777" w:rsidR="004E20A6" w:rsidRPr="004E20A6" w:rsidRDefault="004E20A6" w:rsidP="004E20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Tip šasije: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Scania</w:t>
      </w:r>
      <w:proofErr w:type="spellEnd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 K 230E B4x2LB</w:t>
      </w:r>
    </w:p>
    <w:p w14:paraId="6B95CB4C" w14:textId="77777777" w:rsidR="004E20A6" w:rsidRPr="004E20A6" w:rsidRDefault="004E20A6" w:rsidP="004E20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Največja dovoljena masa vozila (GVW): 20.500 kg</w:t>
      </w:r>
    </w:p>
    <w:p w14:paraId="6CA51087" w14:textId="77777777" w:rsidR="004E20A6" w:rsidRPr="004E20A6" w:rsidRDefault="004E20A6" w:rsidP="004E20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Največja obremenitev sprednje osi: 7.500 kg</w:t>
      </w:r>
    </w:p>
    <w:p w14:paraId="1377F6DE" w14:textId="77777777" w:rsidR="004E20A6" w:rsidRPr="004E20A6" w:rsidRDefault="004E20A6" w:rsidP="004E20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Največja obremenitev zadnje osi: 13.000 kg</w:t>
      </w:r>
    </w:p>
    <w:p w14:paraId="7C4664CF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Osi</w:t>
      </w:r>
    </w:p>
    <w:p w14:paraId="339641F3" w14:textId="77777777" w:rsidR="004E20A6" w:rsidRPr="004E20A6" w:rsidRDefault="004E20A6" w:rsidP="004E20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Sprednja os: AM580SA</w:t>
      </w:r>
    </w:p>
    <w:p w14:paraId="266CDEB8" w14:textId="77777777" w:rsidR="004E20A6" w:rsidRPr="004E20A6" w:rsidRDefault="004E20A6" w:rsidP="004E20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Zadnja os: AD400SA</w:t>
      </w:r>
    </w:p>
    <w:p w14:paraId="7B6F3E9F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Okvir vozila</w:t>
      </w:r>
    </w:p>
    <w:p w14:paraId="75C24E0C" w14:textId="77777777" w:rsidR="004E20A6" w:rsidRPr="004E20A6" w:rsidRDefault="004E20A6" w:rsidP="004E20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Sprednji previs okvirja: 2.500 mm</w:t>
      </w:r>
    </w:p>
    <w:p w14:paraId="3A391EF7" w14:textId="77777777" w:rsidR="004E20A6" w:rsidRPr="004E20A6" w:rsidRDefault="004E20A6" w:rsidP="004E20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Zadnji previs okvirja: 3.080 mm</w:t>
      </w:r>
    </w:p>
    <w:p w14:paraId="3C65C644" w14:textId="77777777" w:rsidR="004E20A6" w:rsidRPr="004E20A6" w:rsidRDefault="004E20A6" w:rsidP="004E20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Višina okvirja na sprednjem previsu: Z0 + 100</w:t>
      </w:r>
    </w:p>
    <w:p w14:paraId="2774050F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Hlajenje</w:t>
      </w:r>
    </w:p>
    <w:p w14:paraId="28F2C892" w14:textId="77777777" w:rsidR="004E20A6" w:rsidRPr="004E20A6" w:rsidRDefault="004E20A6" w:rsidP="004E20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Površina radiatorja: 58 dm²</w:t>
      </w:r>
    </w:p>
    <w:p w14:paraId="050564C1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Pnevmatike</w:t>
      </w:r>
    </w:p>
    <w:p w14:paraId="3AF7002D" w14:textId="77777777" w:rsidR="004E20A6" w:rsidRPr="004E20A6" w:rsidRDefault="004E20A6" w:rsidP="004E20A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Dimenzija pnevmatik: 295/80 R22.5</w:t>
      </w:r>
    </w:p>
    <w:p w14:paraId="30CEA3CD" w14:textId="77777777" w:rsidR="004E20A6" w:rsidRPr="004E20A6" w:rsidRDefault="004E20A6" w:rsidP="004E20A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Tahograf</w:t>
      </w:r>
    </w:p>
    <w:p w14:paraId="026EC711" w14:textId="77777777" w:rsidR="004E20A6" w:rsidRPr="004E20A6" w:rsidRDefault="004E20A6" w:rsidP="004E20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 xml:space="preserve">Tip tahografa: Smart 2 </w:t>
      </w:r>
      <w:proofErr w:type="spellStart"/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Stoneridge</w:t>
      </w:r>
      <w:proofErr w:type="spellEnd"/>
    </w:p>
    <w:p w14:paraId="49A62B3A" w14:textId="77777777" w:rsidR="004E20A6" w:rsidRPr="004E20A6" w:rsidRDefault="004E20A6" w:rsidP="004E20A6">
      <w:pPr>
        <w:spacing w:before="100" w:beforeAutospacing="1" w:after="100" w:afterAutospacing="1" w:line="240" w:lineRule="auto"/>
        <w:ind w:left="360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Dodatne zahteve</w:t>
      </w:r>
    </w:p>
    <w:p w14:paraId="41896088" w14:textId="7CE1B9B8" w:rsidR="00CC117D" w:rsidRPr="00CC117D" w:rsidRDefault="004E20A6" w:rsidP="00CC117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E20A6">
        <w:rPr>
          <w:rFonts w:ascii="Arial" w:eastAsia="Times New Roman" w:hAnsi="Arial" w:cs="Arial"/>
          <w:kern w:val="0"/>
          <w:lang w:eastAsia="sl-SI"/>
          <w14:ligatures w14:val="none"/>
        </w:rPr>
        <w:t>Vozilo mora biti izdelano v skladu z veljavno evropsko zakonodajo za avtobuse razreda II in izpolnjevati zahteve pravilnikov UNECE R107 in R66. Avtobus mora biti primeren za izvajanje javnega potniškega prometa ter prevoz šolskih otrok.</w:t>
      </w:r>
    </w:p>
    <w:p w14:paraId="33A39B16" w14:textId="77777777" w:rsidR="00CC117D" w:rsidRPr="00CC117D" w:rsidRDefault="00CC117D" w:rsidP="00CC117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  <w:lang w:val="hr-HR"/>
        </w:rPr>
        <w:t>Doseg vozila : do 500km</w:t>
      </w:r>
    </w:p>
    <w:p w14:paraId="2681749C" w14:textId="77777777" w:rsidR="00CC117D" w:rsidRPr="00CC117D" w:rsidRDefault="00CC117D" w:rsidP="00CC117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  <w:lang w:val="hr-HR"/>
        </w:rPr>
        <w:t xml:space="preserve">Čas </w:t>
      </w:r>
      <w:proofErr w:type="spellStart"/>
      <w:r w:rsidRPr="00CC117D">
        <w:rPr>
          <w:rFonts w:ascii="Arial" w:eastAsia="Times New Roman" w:hAnsi="Arial" w:cs="Arial"/>
          <w:lang w:val="hr-HR"/>
        </w:rPr>
        <w:t>polnjenja</w:t>
      </w:r>
      <w:proofErr w:type="spellEnd"/>
      <w:r w:rsidRPr="00CC117D">
        <w:rPr>
          <w:rFonts w:ascii="Arial" w:eastAsia="Times New Roman" w:hAnsi="Arial" w:cs="Arial"/>
          <w:lang w:val="hr-HR"/>
        </w:rPr>
        <w:t>: 75 min.</w:t>
      </w:r>
    </w:p>
    <w:p w14:paraId="4F635871" w14:textId="77777777" w:rsidR="00CC117D" w:rsidRPr="00CC117D" w:rsidRDefault="00CC117D" w:rsidP="00CC117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proofErr w:type="spellStart"/>
      <w:r w:rsidRPr="00CC117D">
        <w:rPr>
          <w:rFonts w:ascii="Arial" w:eastAsia="Times New Roman" w:hAnsi="Arial" w:cs="Arial"/>
          <w:lang w:val="hr-HR"/>
        </w:rPr>
        <w:t>Število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</w:t>
      </w:r>
      <w:proofErr w:type="spellStart"/>
      <w:r w:rsidRPr="00CC117D">
        <w:rPr>
          <w:rFonts w:ascii="Arial" w:eastAsia="Times New Roman" w:hAnsi="Arial" w:cs="Arial"/>
          <w:lang w:val="hr-HR"/>
        </w:rPr>
        <w:t>baterij</w:t>
      </w:r>
      <w:proofErr w:type="spellEnd"/>
      <w:r w:rsidRPr="00CC117D">
        <w:rPr>
          <w:rFonts w:ascii="Arial" w:eastAsia="Times New Roman" w:hAnsi="Arial" w:cs="Arial"/>
          <w:lang w:val="hr-HR"/>
        </w:rPr>
        <w:t>: 5, skupna teža približno 3000 kg</w:t>
      </w:r>
    </w:p>
    <w:p w14:paraId="3144C3BD" w14:textId="77777777" w:rsidR="00CC117D" w:rsidRPr="00CC117D" w:rsidRDefault="00CC117D" w:rsidP="00CC117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proofErr w:type="spellStart"/>
      <w:r w:rsidRPr="00CC117D">
        <w:rPr>
          <w:rFonts w:ascii="Arial" w:eastAsia="Times New Roman" w:hAnsi="Arial" w:cs="Arial"/>
          <w:lang w:val="hr-HR"/>
        </w:rPr>
        <w:t>Življenjska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doba baterije: oko 1.125.000 km</w:t>
      </w:r>
    </w:p>
    <w:p w14:paraId="3615F796" w14:textId="77777777" w:rsidR="00CC117D" w:rsidRPr="00CC117D" w:rsidRDefault="00CC117D" w:rsidP="00CC117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  <w:lang w:val="hr-HR"/>
        </w:rPr>
        <w:t xml:space="preserve">CCS 2 </w:t>
      </w:r>
      <w:proofErr w:type="spellStart"/>
      <w:r w:rsidRPr="00CC117D">
        <w:rPr>
          <w:rFonts w:ascii="Arial" w:eastAsia="Times New Roman" w:hAnsi="Arial" w:cs="Arial"/>
          <w:lang w:val="hr-HR"/>
        </w:rPr>
        <w:t>Priključki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za </w:t>
      </w:r>
      <w:proofErr w:type="spellStart"/>
      <w:r w:rsidRPr="00CC117D">
        <w:rPr>
          <w:rFonts w:ascii="Arial" w:eastAsia="Times New Roman" w:hAnsi="Arial" w:cs="Arial"/>
          <w:lang w:val="hr-HR"/>
        </w:rPr>
        <w:t>pulnjenje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: </w:t>
      </w:r>
      <w:proofErr w:type="spellStart"/>
      <w:r w:rsidRPr="00CC117D">
        <w:rPr>
          <w:rFonts w:ascii="Arial" w:eastAsia="Times New Roman" w:hAnsi="Arial" w:cs="Arial"/>
          <w:lang w:val="hr-HR"/>
        </w:rPr>
        <w:t>naprej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pri </w:t>
      </w:r>
      <w:proofErr w:type="spellStart"/>
      <w:r w:rsidRPr="00CC117D">
        <w:rPr>
          <w:rFonts w:ascii="Arial" w:eastAsia="Times New Roman" w:hAnsi="Arial" w:cs="Arial"/>
          <w:lang w:val="hr-HR"/>
        </w:rPr>
        <w:t>pnevmatiki</w:t>
      </w:r>
      <w:proofErr w:type="spellEnd"/>
    </w:p>
    <w:p w14:paraId="03C80BBD" w14:textId="77777777" w:rsidR="00CC117D" w:rsidRPr="00CC117D" w:rsidRDefault="00CC117D" w:rsidP="00CC117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  <w:lang w:val="hr-HR"/>
        </w:rPr>
        <w:t>AC/DC : Da</w:t>
      </w:r>
    </w:p>
    <w:p w14:paraId="2C7707C3" w14:textId="77777777" w:rsidR="00CC117D" w:rsidRPr="00CC117D" w:rsidRDefault="00CC117D" w:rsidP="00CC117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  <w:lang w:val="hr-HR"/>
        </w:rPr>
        <w:t xml:space="preserve">Klimatska naprava : Da </w:t>
      </w:r>
      <w:r w:rsidRPr="00CC117D">
        <w:rPr>
          <w:rFonts w:ascii="Arial" w:eastAsia="Times New Roman" w:hAnsi="Arial" w:cs="Arial"/>
          <w:b/>
          <w:bCs/>
          <w:lang w:val="hr-HR"/>
        </w:rPr>
        <w:t xml:space="preserve">AIR CONDITION </w:t>
      </w:r>
    </w:p>
    <w:p w14:paraId="6D717CDC" w14:textId="77777777" w:rsidR="00CC117D" w:rsidRPr="00CC117D" w:rsidRDefault="00CC117D" w:rsidP="00CC117D">
      <w:pPr>
        <w:pStyle w:val="Navadensplet"/>
        <w:rPr>
          <w:rFonts w:ascii="Arial" w:eastAsiaTheme="minorHAnsi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sz w:val="22"/>
          <w:szCs w:val="22"/>
        </w:rPr>
        <w:t xml:space="preserve">             * Klimatska naprava </w:t>
      </w:r>
      <w:proofErr w:type="spellStart"/>
      <w:r w:rsidRPr="00CC117D">
        <w:rPr>
          <w:rFonts w:ascii="Arial" w:hAnsi="Arial" w:cs="Arial"/>
          <w:sz w:val="22"/>
          <w:szCs w:val="22"/>
        </w:rPr>
        <w:t>Thermoking</w:t>
      </w:r>
      <w:proofErr w:type="spellEnd"/>
      <w:r w:rsidRPr="00CC117D">
        <w:rPr>
          <w:rFonts w:ascii="Arial" w:hAnsi="Arial" w:cs="Arial"/>
          <w:sz w:val="22"/>
          <w:szCs w:val="22"/>
        </w:rPr>
        <w:t xml:space="preserve"> Hladno/Ogreva s toplotno črpalko </w:t>
      </w:r>
    </w:p>
    <w:p w14:paraId="35CFE687" w14:textId="77777777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sz w:val="22"/>
          <w:szCs w:val="22"/>
        </w:rPr>
        <w:lastRenderedPageBreak/>
        <w:t xml:space="preserve">             * Sprednja omarica: Hladno/Ogreva </w:t>
      </w:r>
      <w:proofErr w:type="spellStart"/>
      <w:r w:rsidRPr="00CC117D">
        <w:rPr>
          <w:rFonts w:ascii="Arial" w:hAnsi="Arial" w:cs="Arial"/>
          <w:sz w:val="22"/>
          <w:szCs w:val="22"/>
        </w:rPr>
        <w:t>Konvektorji</w:t>
      </w:r>
      <w:proofErr w:type="spellEnd"/>
      <w:r w:rsidRPr="00CC117D">
        <w:rPr>
          <w:rFonts w:ascii="Arial" w:hAnsi="Arial" w:cs="Arial"/>
          <w:sz w:val="22"/>
          <w:szCs w:val="22"/>
        </w:rPr>
        <w:t xml:space="preserve">: Da S </w:t>
      </w:r>
      <w:proofErr w:type="spellStart"/>
      <w:r w:rsidRPr="00CC117D">
        <w:rPr>
          <w:rFonts w:ascii="Arial" w:hAnsi="Arial" w:cs="Arial"/>
          <w:sz w:val="22"/>
          <w:szCs w:val="22"/>
        </w:rPr>
        <w:t>predgrelnikom</w:t>
      </w:r>
      <w:proofErr w:type="spellEnd"/>
      <w:r w:rsidRPr="00CC117D">
        <w:rPr>
          <w:rFonts w:ascii="Arial" w:hAnsi="Arial" w:cs="Arial"/>
          <w:sz w:val="22"/>
          <w:szCs w:val="22"/>
        </w:rPr>
        <w:t xml:space="preserve"> Samodejni sistem za gašenje požara AEX (</w:t>
      </w:r>
      <w:proofErr w:type="spellStart"/>
      <w:r w:rsidRPr="00CC117D">
        <w:rPr>
          <w:rFonts w:ascii="Arial" w:hAnsi="Arial" w:cs="Arial"/>
          <w:sz w:val="22"/>
          <w:szCs w:val="22"/>
        </w:rPr>
        <w:t>Protecfire</w:t>
      </w:r>
      <w:proofErr w:type="spellEnd"/>
      <w:r w:rsidRPr="00CC117D">
        <w:rPr>
          <w:rFonts w:ascii="Arial" w:hAnsi="Arial" w:cs="Arial"/>
          <w:sz w:val="22"/>
          <w:szCs w:val="22"/>
        </w:rPr>
        <w:t>)</w:t>
      </w:r>
    </w:p>
    <w:p w14:paraId="03CBA462" w14:textId="77777777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sz w:val="22"/>
          <w:szCs w:val="22"/>
        </w:rPr>
        <w:t> </w:t>
      </w:r>
    </w:p>
    <w:p w14:paraId="366E0730" w14:textId="23268878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noProof/>
          <w:sz w:val="22"/>
          <w:szCs w:val="22"/>
          <w:lang w:val="hr-HR"/>
        </w:rPr>
        <w:drawing>
          <wp:inline distT="0" distB="0" distL="0" distR="0" wp14:anchorId="3E35F475" wp14:editId="20882CAC">
            <wp:extent cx="1897380" cy="830580"/>
            <wp:effectExtent l="0" t="0" r="7620" b="7620"/>
            <wp:docPr id="2146323383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4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69022" w14:textId="77777777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sz w:val="22"/>
          <w:szCs w:val="22"/>
          <w:lang w:val="hr-HR"/>
        </w:rPr>
        <w:t> </w:t>
      </w:r>
    </w:p>
    <w:p w14:paraId="1AA43E12" w14:textId="77777777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b/>
          <w:bCs/>
          <w:sz w:val="22"/>
          <w:szCs w:val="22"/>
          <w:lang w:val="hr-HR"/>
        </w:rPr>
        <w:t xml:space="preserve">       8. </w:t>
      </w:r>
      <w:r w:rsidRPr="00CC117D">
        <w:rPr>
          <w:rFonts w:ascii="Arial" w:hAnsi="Arial" w:cs="Arial"/>
          <w:b/>
          <w:bCs/>
          <w:sz w:val="22"/>
          <w:szCs w:val="22"/>
        </w:rPr>
        <w:t xml:space="preserve">Ročna rampa podjetja </w:t>
      </w:r>
      <w:proofErr w:type="spellStart"/>
      <w:r w:rsidRPr="00CC117D">
        <w:rPr>
          <w:rFonts w:ascii="Arial" w:hAnsi="Arial" w:cs="Arial"/>
          <w:b/>
          <w:bCs/>
          <w:sz w:val="22"/>
          <w:szCs w:val="22"/>
        </w:rPr>
        <w:t>Hidral</w:t>
      </w:r>
      <w:proofErr w:type="spellEnd"/>
      <w:r w:rsidRPr="00CC117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C117D">
        <w:rPr>
          <w:rFonts w:ascii="Arial" w:hAnsi="Arial" w:cs="Arial"/>
          <w:b/>
          <w:bCs/>
          <w:sz w:val="22"/>
          <w:szCs w:val="22"/>
        </w:rPr>
        <w:t>Gobel</w:t>
      </w:r>
      <w:proofErr w:type="spellEnd"/>
    </w:p>
    <w:p w14:paraId="29EE0A96" w14:textId="220F7F35" w:rsidR="00CC117D" w:rsidRPr="00CC117D" w:rsidRDefault="00CC117D" w:rsidP="00CC117D">
      <w:pPr>
        <w:pStyle w:val="Navadensplet"/>
        <w:rPr>
          <w:rFonts w:ascii="Arial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noProof/>
          <w:sz w:val="22"/>
          <w:szCs w:val="22"/>
          <w:lang w:val="hr-HR"/>
        </w:rPr>
        <w:drawing>
          <wp:inline distT="0" distB="0" distL="0" distR="0" wp14:anchorId="36EFFEED" wp14:editId="2B922E85">
            <wp:extent cx="2788920" cy="1653540"/>
            <wp:effectExtent l="0" t="0" r="11430" b="3810"/>
            <wp:docPr id="166019742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8F25D" w14:textId="77777777" w:rsidR="00CC117D" w:rsidRPr="00CC117D" w:rsidRDefault="00CC117D" w:rsidP="00CC117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</w:rPr>
        <w:t>1 prostor za invalidske vozičke z varnostnim pasom</w:t>
      </w:r>
    </w:p>
    <w:p w14:paraId="54169367" w14:textId="04041341" w:rsidR="00CC117D" w:rsidRPr="00CC117D" w:rsidRDefault="00CC117D" w:rsidP="00CC117D">
      <w:pPr>
        <w:pStyle w:val="Navadensplet"/>
        <w:rPr>
          <w:rFonts w:ascii="Arial" w:eastAsiaTheme="minorHAnsi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noProof/>
          <w:sz w:val="22"/>
          <w:szCs w:val="22"/>
          <w:lang w:val="hr-HR"/>
        </w:rPr>
        <w:drawing>
          <wp:inline distT="0" distB="0" distL="0" distR="0" wp14:anchorId="30139C72" wp14:editId="34282AF0">
            <wp:extent cx="2026920" cy="2743200"/>
            <wp:effectExtent l="0" t="0" r="11430" b="0"/>
            <wp:docPr id="616256027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_x0000_i1028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117D">
        <w:rPr>
          <w:rFonts w:ascii="Arial" w:hAnsi="Arial" w:cs="Arial"/>
          <w:noProof/>
          <w:sz w:val="22"/>
          <w:szCs w:val="22"/>
          <w:lang w:val="hr-HR"/>
        </w:rPr>
        <w:drawing>
          <wp:inline distT="0" distB="0" distL="0" distR="0" wp14:anchorId="7B658CCA" wp14:editId="26E91FD1">
            <wp:extent cx="2278380" cy="2743200"/>
            <wp:effectExtent l="0" t="0" r="7620" b="0"/>
            <wp:docPr id="136571671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3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1CA69" w14:textId="77777777" w:rsidR="00CC117D" w:rsidRPr="00CC117D" w:rsidRDefault="00CC117D" w:rsidP="00CC117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proofErr w:type="spellStart"/>
      <w:r w:rsidRPr="00CC117D">
        <w:rPr>
          <w:rFonts w:ascii="Arial" w:eastAsia="Times New Roman" w:hAnsi="Arial" w:cs="Arial"/>
          <w:lang w:val="hr-HR"/>
        </w:rPr>
        <w:t>Številu</w:t>
      </w:r>
      <w:proofErr w:type="spellEnd"/>
      <w:r w:rsidRPr="00CC117D">
        <w:rPr>
          <w:rFonts w:ascii="Arial" w:eastAsia="Times New Roman" w:hAnsi="Arial" w:cs="Arial"/>
          <w:lang w:val="hr-HR"/>
        </w:rPr>
        <w:t xml:space="preserve"> vrat: 2 </w:t>
      </w:r>
      <w:proofErr w:type="spellStart"/>
      <w:r w:rsidRPr="00CC117D">
        <w:rPr>
          <w:rFonts w:ascii="Arial" w:eastAsia="Times New Roman" w:hAnsi="Arial" w:cs="Arial"/>
          <w:lang w:val="hr-HR"/>
        </w:rPr>
        <w:t>vrat,električni</w:t>
      </w:r>
      <w:proofErr w:type="spellEnd"/>
    </w:p>
    <w:p w14:paraId="085ED884" w14:textId="77777777" w:rsidR="00CC117D" w:rsidRPr="00CC117D" w:rsidRDefault="00CC117D" w:rsidP="00CC117D">
      <w:pPr>
        <w:numPr>
          <w:ilvl w:val="0"/>
          <w:numId w:val="22"/>
        </w:numPr>
        <w:spacing w:before="100" w:beforeAutospacing="1" w:after="100" w:afterAutospacing="1" w:line="240" w:lineRule="auto"/>
        <w:ind w:left="1080"/>
        <w:rPr>
          <w:rFonts w:ascii="Arial" w:hAnsi="Arial" w:cs="Arial"/>
          <w:lang w:val="hr-HR"/>
        </w:rPr>
      </w:pPr>
      <w:r w:rsidRPr="00CC117D">
        <w:rPr>
          <w:rFonts w:ascii="Arial" w:hAnsi="Arial" w:cs="Arial"/>
        </w:rPr>
        <w:t>Vhodna vrata: Vrata, ki se odpirajo navznoter (2 krilci)</w:t>
      </w:r>
    </w:p>
    <w:p w14:paraId="39A5068A" w14:textId="77777777" w:rsidR="00CC117D" w:rsidRPr="00CC117D" w:rsidRDefault="00CC117D" w:rsidP="00CC117D">
      <w:pPr>
        <w:numPr>
          <w:ilvl w:val="0"/>
          <w:numId w:val="23"/>
        </w:numPr>
        <w:spacing w:before="100" w:beforeAutospacing="1" w:after="100" w:afterAutospacing="1" w:line="240" w:lineRule="auto"/>
        <w:ind w:left="1080"/>
        <w:rPr>
          <w:rFonts w:ascii="Arial" w:hAnsi="Arial" w:cs="Arial"/>
          <w:lang w:val="hr-HR"/>
        </w:rPr>
      </w:pPr>
      <w:r w:rsidRPr="00CC117D">
        <w:rPr>
          <w:rFonts w:ascii="Arial" w:hAnsi="Arial" w:cs="Arial"/>
        </w:rPr>
        <w:t>Sredinska vrata: Drsna vrata tipa "podzemna" (2 krilci)</w:t>
      </w:r>
    </w:p>
    <w:p w14:paraId="0AF89F29" w14:textId="77777777" w:rsidR="00CC117D" w:rsidRPr="00CC117D" w:rsidRDefault="00CC117D" w:rsidP="00CC117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hr-HR"/>
        </w:rPr>
      </w:pPr>
      <w:r w:rsidRPr="00CC117D">
        <w:rPr>
          <w:rFonts w:ascii="Arial" w:eastAsia="Times New Roman" w:hAnsi="Arial" w:cs="Arial"/>
        </w:rPr>
        <w:t>Zasilna kladiva</w:t>
      </w:r>
    </w:p>
    <w:p w14:paraId="7EFE9A8B" w14:textId="534E51BA" w:rsidR="00CC117D" w:rsidRPr="00CC117D" w:rsidRDefault="00CC117D" w:rsidP="00CC117D">
      <w:pPr>
        <w:pStyle w:val="Navadensplet"/>
        <w:rPr>
          <w:rFonts w:ascii="Arial" w:eastAsiaTheme="minorHAnsi" w:hAnsi="Arial" w:cs="Arial"/>
          <w:sz w:val="22"/>
          <w:szCs w:val="22"/>
          <w:lang w:val="hr-HR"/>
        </w:rPr>
      </w:pPr>
      <w:r w:rsidRPr="00CC117D">
        <w:rPr>
          <w:rFonts w:ascii="Arial" w:hAnsi="Arial" w:cs="Arial"/>
          <w:noProof/>
          <w:sz w:val="22"/>
          <w:szCs w:val="22"/>
          <w:lang w:val="hr-HR"/>
        </w:rPr>
        <w:lastRenderedPageBreak/>
        <w:drawing>
          <wp:inline distT="0" distB="0" distL="0" distR="0" wp14:anchorId="01D71740" wp14:editId="01090D42">
            <wp:extent cx="1722120" cy="1432560"/>
            <wp:effectExtent l="0" t="0" r="11430" b="15240"/>
            <wp:docPr id="20074227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5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934BC" w14:textId="77777777" w:rsidR="00CC117D" w:rsidRPr="00CC117D" w:rsidRDefault="00CC117D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</w:p>
    <w:sectPr w:rsidR="00CC117D" w:rsidRPr="00CC1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2217"/>
    <w:multiLevelType w:val="multilevel"/>
    <w:tmpl w:val="E570BC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A2190"/>
    <w:multiLevelType w:val="multilevel"/>
    <w:tmpl w:val="A7F2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C00E8"/>
    <w:multiLevelType w:val="multilevel"/>
    <w:tmpl w:val="ED90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57E8D"/>
    <w:multiLevelType w:val="multilevel"/>
    <w:tmpl w:val="58D4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A7F9E"/>
    <w:multiLevelType w:val="multilevel"/>
    <w:tmpl w:val="50FE89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A485F"/>
    <w:multiLevelType w:val="multilevel"/>
    <w:tmpl w:val="5E2AFA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CB32E2"/>
    <w:multiLevelType w:val="multilevel"/>
    <w:tmpl w:val="7C8E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217864"/>
    <w:multiLevelType w:val="multilevel"/>
    <w:tmpl w:val="DA02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0556C2"/>
    <w:multiLevelType w:val="multilevel"/>
    <w:tmpl w:val="5476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8E44CD"/>
    <w:multiLevelType w:val="multilevel"/>
    <w:tmpl w:val="533228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432C34"/>
    <w:multiLevelType w:val="multilevel"/>
    <w:tmpl w:val="F350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15611"/>
    <w:multiLevelType w:val="multilevel"/>
    <w:tmpl w:val="2DC2DA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CC1130"/>
    <w:multiLevelType w:val="multilevel"/>
    <w:tmpl w:val="2204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D18FE"/>
    <w:multiLevelType w:val="multilevel"/>
    <w:tmpl w:val="FD16BB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701EC2"/>
    <w:multiLevelType w:val="multilevel"/>
    <w:tmpl w:val="55C4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4F1F9F"/>
    <w:multiLevelType w:val="multilevel"/>
    <w:tmpl w:val="AECE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CC391C"/>
    <w:multiLevelType w:val="multilevel"/>
    <w:tmpl w:val="56E2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0D4DC2"/>
    <w:multiLevelType w:val="multilevel"/>
    <w:tmpl w:val="BDB4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9326BE"/>
    <w:multiLevelType w:val="multilevel"/>
    <w:tmpl w:val="1D3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4409BA"/>
    <w:multiLevelType w:val="multilevel"/>
    <w:tmpl w:val="1BB2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53062F"/>
    <w:multiLevelType w:val="multilevel"/>
    <w:tmpl w:val="B40018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E27D0F"/>
    <w:multiLevelType w:val="multilevel"/>
    <w:tmpl w:val="FD44E6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E00B0C"/>
    <w:multiLevelType w:val="multilevel"/>
    <w:tmpl w:val="01E28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B272D6"/>
    <w:multiLevelType w:val="multilevel"/>
    <w:tmpl w:val="98F0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963582">
    <w:abstractNumId w:val="19"/>
  </w:num>
  <w:num w:numId="2" w16cid:durableId="1361276613">
    <w:abstractNumId w:val="18"/>
  </w:num>
  <w:num w:numId="3" w16cid:durableId="1774738885">
    <w:abstractNumId w:val="14"/>
  </w:num>
  <w:num w:numId="4" w16cid:durableId="1314139677">
    <w:abstractNumId w:val="2"/>
  </w:num>
  <w:num w:numId="5" w16cid:durableId="1625379452">
    <w:abstractNumId w:val="16"/>
  </w:num>
  <w:num w:numId="6" w16cid:durableId="569925905">
    <w:abstractNumId w:val="23"/>
  </w:num>
  <w:num w:numId="7" w16cid:durableId="1048653563">
    <w:abstractNumId w:val="1"/>
  </w:num>
  <w:num w:numId="8" w16cid:durableId="1161238630">
    <w:abstractNumId w:val="6"/>
  </w:num>
  <w:num w:numId="9" w16cid:durableId="1133600389">
    <w:abstractNumId w:val="12"/>
  </w:num>
  <w:num w:numId="10" w16cid:durableId="876628036">
    <w:abstractNumId w:val="15"/>
  </w:num>
  <w:num w:numId="11" w16cid:durableId="2129884348">
    <w:abstractNumId w:val="7"/>
  </w:num>
  <w:num w:numId="12" w16cid:durableId="511650761">
    <w:abstractNumId w:val="10"/>
  </w:num>
  <w:num w:numId="13" w16cid:durableId="521693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375288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052503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6382527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261159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270532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27838367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0462299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7470722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54289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0559758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97862471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0C7"/>
    <w:rsid w:val="000134E3"/>
    <w:rsid w:val="000D49F5"/>
    <w:rsid w:val="004E20A6"/>
    <w:rsid w:val="00835591"/>
    <w:rsid w:val="008E5070"/>
    <w:rsid w:val="00AC30C7"/>
    <w:rsid w:val="00CC117D"/>
    <w:rsid w:val="00F1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3781"/>
  <w15:chartTrackingRefBased/>
  <w15:docId w15:val="{FAB361C6-F0D6-424D-B86E-A2460B17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C3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C3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C3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C3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C3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C3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C3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C3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C3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C3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C3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C3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C30C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C30C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C30C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C30C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C30C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C30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C3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C3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C3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C3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C3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C30C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C30C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C30C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C3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C30C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C30C7"/>
    <w:rPr>
      <w:b/>
      <w:bCs/>
      <w:smallCaps/>
      <w:color w:val="0F4761" w:themeColor="accent1" w:themeShade="BF"/>
      <w:spacing w:val="5"/>
    </w:rPr>
  </w:style>
  <w:style w:type="paragraph" w:styleId="Navadensplet">
    <w:name w:val="Normal (Web)"/>
    <w:basedOn w:val="Navaden"/>
    <w:uiPriority w:val="99"/>
    <w:semiHidden/>
    <w:unhideWhenUsed/>
    <w:rsid w:val="004E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8.png@01DCF42B.8BF73F80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10.png@01DCF42B.8BF73F8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cid:image007.png@01DCF42B.8BF73F8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cid:image009.png@01DCF42B.8BF73F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11.png@01DCF42B.8BF73F8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Mateja</cp:lastModifiedBy>
  <cp:revision>3</cp:revision>
  <dcterms:created xsi:type="dcterms:W3CDTF">2026-06-01T12:42:00Z</dcterms:created>
  <dcterms:modified xsi:type="dcterms:W3CDTF">2026-06-17T14:43:00Z</dcterms:modified>
</cp:coreProperties>
</file>